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233949.xml.htm"/>
      <w:bookmarkStart w:id="1" w:name="kswkform4_179123394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Rosen Tami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PAGAYA TECHNOLOGIES LTD.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335 MADISON AVENUE, 16TH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Pagaya Technologies Ltd.</w:t>
              </w:r>
            </w:hyperlink>
            <w:r>
              <w:rPr/>
              <w:t xml:space="preserve"> [ </w:t>
            </w:r>
            <w:r>
              <w:rPr>
                <w:rFonts w:ascii="Times;serif" w:hAnsi="Times;serif"/>
                <w:color w:val="0000FF"/>
                <w:sz w:val="24"/>
                <w:shd w:fill="FFFFFF" w:val="clear"/>
              </w:rPr>
              <w:t>PGY</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10/02/2026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7"/>
        <w:gridCol w:w="906"/>
        <w:gridCol w:w="775"/>
        <w:gridCol w:w="602"/>
        <w:gridCol w:w="351"/>
        <w:gridCol w:w="853"/>
        <w:gridCol w:w="459"/>
        <w:gridCol w:w="759"/>
        <w:gridCol w:w="1172"/>
        <w:gridCol w:w="1005"/>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10/02/2026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1,986</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17.83</w:t>
            </w:r>
          </w:p>
        </w:tc>
        <w:tc>
          <w:tcPr>
            <w:tcW w:w="11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13,414</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Sale of securities to satisfy tax liability arising exclusively from the vesting of a compensatory award.</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Joshua Sills,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POWER OF ATTORNEY</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undersigned hereby makes, constitutes and appoints each of Jason Ban, Joshua Sills, and Rachel Herz, or any one of them acting singly, and 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director or stockholder of Pagaya Technologies Ltd. (the “Company”), to:</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1.    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2.    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3.    Submit and file SEC Filings with the SEC utilizing the EDGAR system or cause them to be submitted and filed by a person appointed under Section 5 below;</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4.    File, submit or otherwise deliver SEC Filings to any securities exchange on which the Company’s securities may be listed or traded;</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5.    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6.    Cause the Company to accept a delegation of authority from any of the undersigned’s EDGAR account administrators and, pursuant to that delegation, authorize the Company’s EDGAR account administrators to appoint, remove or replace users for the undersigned’s EDGAR account; and</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7.    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undersigned acknowledges that:</w:t>
      </w:r>
    </w:p>
    <w:p>
      <w:pPr>
        <w:pStyle w:val="TextBody"/>
        <w:bidi w:val="0"/>
        <w:spacing w:before="0" w:after="0"/>
        <w:jc w:val="left"/>
        <w:rPr/>
      </w:pPr>
      <w:r>
        <w:rPr/>
      </w:r>
    </w:p>
    <w:p>
      <w:pPr>
        <w:pStyle w:val="TextBody"/>
        <w:bidi w:val="0"/>
        <w:spacing w:lineRule="auto" w:line="288"/>
        <w:jc w:val="left"/>
        <w:rPr>
          <w:rFonts w:ascii="Arial;sans-serif" w:hAnsi="Arial;sans-serif"/>
          <w:b w:val="false"/>
          <w:color w:val="000000"/>
          <w:sz w:val="20"/>
        </w:rPr>
      </w:pPr>
      <w:r>
        <w:rPr>
          <w:rFonts w:ascii="Arial;sans-serif" w:hAnsi="Arial;sans-serif"/>
          <w:b w:val="false"/>
          <w:color w:val="000000"/>
          <w:sz w:val="20"/>
        </w:rPr>
        <w:t>a)    This Power of Attorney authorizes, but does not require, the Attorney-in-Fact to act in his or her discretion on information provided to such Attorney-in-Fact without independent verification of such information;</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b)    Any documents prepared or executed by the Attorney-in-Fact on behalf of the undersigned pursuant to this Power of Attorney will be in such form and will contain such information as the Attorney-in-Fact, in his or her discretion, deems necessary or desirable;</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    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d)    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pStyle w:val="TextBody"/>
        <w:bidi w:val="0"/>
        <w:spacing w:before="0" w:after="0"/>
        <w:jc w:val="left"/>
        <w:rPr/>
      </w:pPr>
      <w:r>
        <w:rPr/>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Arial;sans-serif" w:hAnsi="Arial;sans-serif"/>
          <w:b/>
          <w:color w:val="000000"/>
          <w:sz w:val="20"/>
        </w:rPr>
        <w:t>IN WITNESS WHEREOF</w:t>
      </w:r>
      <w:r>
        <w:rPr>
          <w:rFonts w:ascii="Arial;sans-serif" w:hAnsi="Arial;sans-serif"/>
          <w:b w:val="false"/>
          <w:color w:val="000000"/>
          <w:sz w:val="20"/>
        </w:rPr>
        <w:t xml:space="preserve">, the undersigned has executed this Power of Attorney as of </w:t>
      </w:r>
      <w:r>
        <w:rPr>
          <w:rFonts w:ascii="Arial;sans-serif" w:hAnsi="Arial;sans-serif"/>
          <w:b w:val="false"/>
          <w:color w:val="000000"/>
          <w:sz w:val="20"/>
          <w:u w:val="single"/>
        </w:rPr>
        <w:t>9/24/2026</w:t>
      </w:r>
      <w:r>
        <w:rPr>
          <w:rFonts w:ascii="Arial;sans-serif" w:hAnsi="Arial;sans-serif"/>
          <w:b w:val="false"/>
          <w:color w:val="000000"/>
          <w:sz w:val="20"/>
        </w:rPr>
        <w:t>.</w: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u w:val="single"/>
        </w:rPr>
      </w:pPr>
      <w:r>
        <w:rPr>
          <w:rFonts w:ascii="Arial;sans-serif" w:hAnsi="Arial;sans-serif"/>
          <w:b w:val="false"/>
          <w:color w:val="000000"/>
          <w:sz w:val="20"/>
          <w:u w:val="single"/>
        </w:rPr>
        <w:t>/s/ Tami Rosen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Signature</w:t>
      </w:r>
    </w:p>
    <w:p>
      <w:pPr>
        <w:pStyle w:val="TextBody"/>
        <w:bidi w:val="0"/>
        <w:spacing w:before="0" w:after="0"/>
        <w:jc w:val="left"/>
        <w:rPr/>
      </w:pPr>
      <w:r>
        <w:rPr/>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Arial;sans-serif" w:hAnsi="Arial;sans-serif"/>
          <w:b w:val="false"/>
          <w:color w:val="000000"/>
          <w:sz w:val="20"/>
          <w:u w:val="single"/>
        </w:rPr>
      </w:pPr>
      <w:r>
        <w:rPr>
          <w:rFonts w:ascii="Arial;sans-serif" w:hAnsi="Arial;sans-serif"/>
          <w:b w:val="false"/>
          <w:color w:val="000000"/>
          <w:sz w:val="20"/>
          <w:u w:val="single"/>
        </w:rPr>
        <w:t>Tami Rosen</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Print Name</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0282" TargetMode="External"/><Relationship Id="rId5" Type="http://schemas.openxmlformats.org/officeDocument/2006/relationships/hyperlink" Target="http://www.sec.gov/cgi-bin/browse-edgar?action=getcompany&amp;CIK=00018830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1472</Words>
  <Characters>7983</Characters>
  <CharactersWithSpaces>9398</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